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2" w:rsidRDefault="00185631" w:rsidP="00185631">
      <w:pPr>
        <w:jc w:val="center"/>
      </w:pPr>
      <w:r>
        <w:rPr>
          <w:noProof/>
          <w:lang w:eastAsia="tr-TR"/>
        </w:rPr>
        <w:drawing>
          <wp:inline distT="0" distB="0" distL="0" distR="0" wp14:anchorId="0B75A204" wp14:editId="3AD52F9F">
            <wp:extent cx="666750" cy="666750"/>
            <wp:effectExtent l="0" t="0" r="0" b="0"/>
            <wp:docPr id="1" name="Resim 1" descr="http://my.veriyum.net/~tukdorg/wp-content/uploads/2015/03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my.veriyum.net/~tukdorg/wp-content/uploads/2015/03/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06" w:rsidRPr="00362F13" w:rsidRDefault="00362F13" w:rsidP="00F92506">
      <w:pPr>
        <w:jc w:val="center"/>
        <w:rPr>
          <w:b/>
        </w:rPr>
      </w:pPr>
      <w:r w:rsidRPr="00362F13">
        <w:rPr>
          <w:b/>
        </w:rPr>
        <w:t>TÜRK ÜNİVERSİTELİ KADINLAR DERNEĞİ</w:t>
      </w:r>
      <w:r w:rsidR="00185631">
        <w:rPr>
          <w:b/>
        </w:rPr>
        <w:t xml:space="preserve"> EĞİTİM</w:t>
      </w:r>
      <w:r w:rsidRPr="00362F13">
        <w:rPr>
          <w:b/>
        </w:rPr>
        <w:t xml:space="preserve"> BURS</w:t>
      </w:r>
      <w:r w:rsidR="00185631">
        <w:rPr>
          <w:b/>
        </w:rPr>
        <w:t>U</w:t>
      </w:r>
      <w:r w:rsidRPr="00362F13">
        <w:rPr>
          <w:b/>
        </w:rPr>
        <w:t xml:space="preserve"> YÖNERGESİ</w:t>
      </w:r>
      <w:r w:rsidR="00F92506">
        <w:rPr>
          <w:b/>
        </w:rPr>
        <w:t xml:space="preserve"> (2016)</w:t>
      </w:r>
      <w:bookmarkStart w:id="0" w:name="_GoBack"/>
      <w:bookmarkEnd w:id="0"/>
    </w:p>
    <w:p w:rsidR="00362F13" w:rsidRDefault="00362F13" w:rsidP="00362F13">
      <w:r>
        <w:t>Her şubemizin bir burs komisyonu  vardır.. Genel Merkez burs komisyonu ile şubeler burs komisyonu  arasında hızlı bir iletişim sağlanması için E- mail gurubu kurulur</w:t>
      </w:r>
    </w:p>
    <w:p w:rsidR="00362F13" w:rsidRPr="00362F13" w:rsidRDefault="00362F13" w:rsidP="00362F13">
      <w:pPr>
        <w:rPr>
          <w:b/>
        </w:rPr>
      </w:pPr>
      <w:r w:rsidRPr="00362F13">
        <w:rPr>
          <w:b/>
        </w:rPr>
        <w:t>ÖĞRENCİLERİN SEÇİMİ</w:t>
      </w:r>
    </w:p>
    <w:p w:rsidR="00362F13" w:rsidRDefault="00362F13" w:rsidP="00362F13">
      <w:r>
        <w:t>Burs alacak öğrenciler ilgili komisyon tarafından iki aşamadan sonra  saptanır:</w:t>
      </w:r>
    </w:p>
    <w:p w:rsidR="00362F13" w:rsidRDefault="00362F13" w:rsidP="00362F13">
      <w:r>
        <w:t>Madde 1-</w:t>
      </w:r>
      <w:r>
        <w:tab/>
        <w:t>Başvuru formları incelenir.</w:t>
      </w:r>
    </w:p>
    <w:p w:rsidR="00362F13" w:rsidRDefault="00362F13" w:rsidP="00362F13">
      <w:r>
        <w:t>Madde 2-</w:t>
      </w:r>
      <w:r>
        <w:tab/>
        <w:t>Uygun olanlar mülakata çağrılır.</w:t>
      </w:r>
    </w:p>
    <w:p w:rsidR="00362F13" w:rsidRDefault="00362F13" w:rsidP="00362F13">
      <w:r>
        <w:t>Madde 3-Gerekli görülen durumlarda başarı bursu verilebilir.</w:t>
      </w:r>
    </w:p>
    <w:p w:rsidR="00362F13" w:rsidRDefault="00362F13" w:rsidP="00362F13">
      <w:r>
        <w:t xml:space="preserve"> Burs başvuruları ilgili komisyon tarafından incelendikten sonra, sonuçlar en kısa sürede öğrencilere iletilir.</w:t>
      </w:r>
    </w:p>
    <w:p w:rsidR="00362F13" w:rsidRPr="00362F13" w:rsidRDefault="00362F13" w:rsidP="00362F13">
      <w:pPr>
        <w:rPr>
          <w:b/>
        </w:rPr>
      </w:pPr>
      <w:r>
        <w:rPr>
          <w:b/>
        </w:rPr>
        <w:t>İLETİŞİM</w:t>
      </w:r>
    </w:p>
    <w:p w:rsidR="00362F13" w:rsidRDefault="00362F13" w:rsidP="00362F13">
      <w:r>
        <w:t>Madde 4 : Öğrenci, burs veren ve dernek arasında sağlıklı ve sürekli bir iletişim kurulması sağlanır. Öğrencilerle ayni konularda okumuş ve meslek edinmis uyelerle bilgi/dayanisma ağı kurulmaya calışılmalıdır</w:t>
      </w:r>
    </w:p>
    <w:p w:rsidR="00362F13" w:rsidRDefault="00362F13" w:rsidP="00362F13">
      <w:r>
        <w:t>Madde 5 : Burs alan öğrenciye sadece ekonomik yardım değil, sosyal yaşam bilgileri de kazandırılmaya çalışılmalı, o öğrenciye rol model  olunmalıdır.</w:t>
      </w:r>
    </w:p>
    <w:p w:rsidR="00362F13" w:rsidRDefault="00362F13" w:rsidP="00362F13">
      <w:r>
        <w:t>Madde 6 : Burs alan öğrenci isterse,  her türlü sorununu,  dernek burs komisyonundaki yönetim kurulu üyesi ile paylaşabilir.</w:t>
      </w:r>
    </w:p>
    <w:p w:rsidR="00362F13" w:rsidRDefault="00362F13" w:rsidP="00362F13">
      <w:r>
        <w:t>Madde 7 : Dernek yönetimi,  burs verenler ve üyeleri aracılığı ile öğrencilere staj, mezunlara iş bulma konusunda destek  verir.</w:t>
      </w:r>
    </w:p>
    <w:p w:rsidR="00362F13" w:rsidRPr="00362F13" w:rsidRDefault="00362F13" w:rsidP="00362F13">
      <w:pPr>
        <w:rPr>
          <w:b/>
        </w:rPr>
      </w:pPr>
      <w:r w:rsidRPr="00362F13">
        <w:rPr>
          <w:b/>
        </w:rPr>
        <w:t>BURS  VERİLİŞ  ŞEKLİ</w:t>
      </w:r>
    </w:p>
    <w:p w:rsidR="00362F13" w:rsidRDefault="00362F13" w:rsidP="00362F13">
      <w:r>
        <w:t xml:space="preserve">Madde 8 : Burslar Ekim-Haziran dahil 9 ay süresince verilir. En az aylık burs  miktarı; genel merkez tarafından her yılın Eylül ayında belirlenir ve şubelere bildirilir. </w:t>
      </w:r>
    </w:p>
    <w:p w:rsidR="00362F13" w:rsidRDefault="00362F13" w:rsidP="00362F13">
      <w:r>
        <w:t>Madde 9-Burs almaya geç başlayanlar için geriye dönük ödeme yapılmaz.</w:t>
      </w:r>
    </w:p>
    <w:p w:rsidR="00362F13" w:rsidRDefault="00362F13" w:rsidP="00362F13">
      <w:r>
        <w:t>Madde 10 : Burslar ayda bir gün şubenin uygun göreceği bir yerde, şube yönetim kurulu tarafından ödenir.</w:t>
      </w:r>
    </w:p>
    <w:p w:rsidR="00362F13" w:rsidRDefault="00362F13" w:rsidP="00362F13">
      <w:r>
        <w:t>Madde 11 : Burs ve etkinlik günlerine öğrencilerin katılımı zorunludur.</w:t>
      </w:r>
    </w:p>
    <w:p w:rsidR="00362F13" w:rsidRDefault="00362F13" w:rsidP="00362F13">
      <w:r>
        <w:t xml:space="preserve">Madde 12 : Şubeler burs alan öğrenci  sayısını bütçesine ve bağışlara göre saptar. </w:t>
      </w:r>
    </w:p>
    <w:p w:rsidR="00362F13" w:rsidRDefault="00362F13" w:rsidP="00362F13">
      <w:r>
        <w:lastRenderedPageBreak/>
        <w:t>Madde 13-Erasmus ya da herhangi bir öğrenci değişimiyle yurt dışına giden öğrencinin bursu kesilmez. Gerekli görülen hallerde yol parası verilebilir.</w:t>
      </w:r>
    </w:p>
    <w:p w:rsidR="00362F13" w:rsidRPr="00362F13" w:rsidRDefault="00362F13" w:rsidP="00362F13">
      <w:pPr>
        <w:rPr>
          <w:b/>
        </w:rPr>
      </w:pPr>
      <w:r w:rsidRPr="00362F13">
        <w:rPr>
          <w:b/>
        </w:rPr>
        <w:t>BURS  ALMA SÜRECİNDE ÖĞRENCİLERİN YÜKÜMLÜLÜKLERİ</w:t>
      </w:r>
    </w:p>
    <w:p w:rsidR="00362F13" w:rsidRDefault="00362F13" w:rsidP="00362F13">
      <w:r>
        <w:t xml:space="preserve"> Madde 14: Her ders yılı sonunda üniversiteden alacağı not dökümünü (transcript) en geç Ekim ayında derneğe teslim etmek .Ya da Şubeler öğrencilerinin okuduğu üniversite öğrenci işlerinden öğrencilerin transkriplerini toplu olarak ister.</w:t>
      </w:r>
    </w:p>
    <w:p w:rsidR="00362F13" w:rsidRDefault="00362F13" w:rsidP="00362F13">
      <w:r>
        <w:t xml:space="preserve"> Madde 15 : Dernek yönetimi ile yakın işbirliği içinde olmak. Dernekten gelen iletilere yanıt vermek.Telefon numaraları değiştiğinde derneğe haber vermek</w:t>
      </w:r>
    </w:p>
    <w:p w:rsidR="00362F13" w:rsidRDefault="00362F13" w:rsidP="00362F13">
      <w:r>
        <w:t>Madde 16 : Dernek yönetimince geliştirilen sosyal sorumluluk projelerine katılmak, katkıda ve öneride bulunmak.</w:t>
      </w:r>
    </w:p>
    <w:p w:rsidR="00362F13" w:rsidRDefault="00362F13" w:rsidP="00362F13">
      <w:r>
        <w:t>Madde 17 : Derneğin düzenlediği ya da sağladığı olanaklardan yararlanmak, sosyal ve kültürel etkinliklere (gezi , tiyatro, konser, vb.) ve eğitim seminerlerine katılmak.</w:t>
      </w:r>
    </w:p>
    <w:p w:rsidR="00362F13" w:rsidRPr="00362F13" w:rsidRDefault="00362F13" w:rsidP="00362F13">
      <w:pPr>
        <w:rPr>
          <w:b/>
        </w:rPr>
      </w:pPr>
      <w:r w:rsidRPr="00362F13">
        <w:rPr>
          <w:b/>
        </w:rPr>
        <w:t xml:space="preserve">BURSLARIN  YENİDEN DEĞERLENDİRİLMESİ </w:t>
      </w:r>
    </w:p>
    <w:p w:rsidR="00362F13" w:rsidRDefault="00362F13" w:rsidP="00362F13">
      <w:r>
        <w:t>Madde 18 : Burs alan öğrenciler yakından izlenmelidir.</w:t>
      </w:r>
    </w:p>
    <w:p w:rsidR="00362F13" w:rsidRDefault="00362F13" w:rsidP="00362F13">
      <w:r>
        <w:t>Madde 19 : Aşağıdaki koşullarda  verilen burs iptal edilebilir:</w:t>
      </w:r>
    </w:p>
    <w:p w:rsidR="00362F13" w:rsidRDefault="00362F13" w:rsidP="00362F13">
      <w:r>
        <w:t xml:space="preserve">    a- -   Akademik başarısızlık (yıl kaybı),</w:t>
      </w:r>
    </w:p>
    <w:p w:rsidR="00362F13" w:rsidRDefault="00362F13" w:rsidP="00362F13">
      <w:r>
        <w:t xml:space="preserve">   b-</w:t>
      </w:r>
      <w:r>
        <w:tab/>
        <w:t>Burs ve etkinlik günlerine mazeret bildirmeden  katılmamak,</w:t>
      </w:r>
    </w:p>
    <w:p w:rsidR="00362F13" w:rsidRDefault="00362F13" w:rsidP="00362F13">
      <w:r>
        <w:t xml:space="preserve">   c-</w:t>
      </w:r>
      <w:r>
        <w:tab/>
        <w:t>Kurallara uymama nedeniyle sözlü ve yazılı olarak uyarılan öğrencinin durumunda; verilen süre içinde gelişim sağlanamaması,</w:t>
      </w:r>
    </w:p>
    <w:p w:rsidR="00362F13" w:rsidRDefault="00362F13" w:rsidP="00362F13">
      <w:r>
        <w:t xml:space="preserve">  d-</w:t>
      </w:r>
      <w:r>
        <w:tab/>
        <w:t>Dernek tüzüğümüzün 2. Maddesinde belirtilen profile uygun olmadığının anlaşılması.</w:t>
      </w:r>
    </w:p>
    <w:p w:rsidR="00362F13" w:rsidRPr="00362F13" w:rsidRDefault="00362F13" w:rsidP="00362F13">
      <w:pPr>
        <w:rPr>
          <w:b/>
        </w:rPr>
      </w:pPr>
      <w:r w:rsidRPr="00362F13">
        <w:rPr>
          <w:b/>
        </w:rPr>
        <w:t>ŞUBELER</w:t>
      </w:r>
    </w:p>
    <w:p w:rsidR="00362F13" w:rsidRDefault="00362F13" w:rsidP="00362F13">
      <w:r>
        <w:t>Madde 20-Şubeler , her öğretim döneminde bursiyerlerinin  okudukları üniversite başlığı altında  Ad-Soyad ,okuduğu  fakülte, bölüm bilgilerini içeren  bilgileri merkeze gönderir. FORM 1</w:t>
      </w:r>
    </w:p>
    <w:p w:rsidR="00362F13" w:rsidRDefault="00362F13" w:rsidP="00362F13">
      <w:r>
        <w:t>Madde 21-Şubeler her yıl sonunda mezunlarının listesini yukarıdaki madde de belirtilen formatta hazırlar merkeze gönderir. FORM 2</w:t>
      </w:r>
    </w:p>
    <w:p w:rsidR="00362F13" w:rsidRDefault="00362F13" w:rsidP="00362F13">
      <w:r>
        <w:t>Madde 22-Burs komisyonu  çalışmaları ile ilgili olarak ; her ayın belirli bir gününün burs günü olması ve bu günlerde bir konuşmacının,öğrencilerle söyleşi yapması uygun görülmektedir. Bu günlerde yapılan etkinlikler Genel Merkez Web sayfamızda ve Facebook hesabımızda paylaşılır</w:t>
      </w:r>
    </w:p>
    <w:p w:rsidR="00362F13" w:rsidRDefault="00362F13" w:rsidP="00362F13">
      <w:r>
        <w:t>Madde 23-Genel Merkezin şube ziyaretleri proğramında da bursiyer öğrencilerimizle birlikte olacağımız bir toplantı yada bir etkinliği  hazırlar</w:t>
      </w:r>
    </w:p>
    <w:p w:rsidR="00362F13" w:rsidRDefault="00362F13" w:rsidP="00362F13">
      <w:r>
        <w:t>Madde 24- Burs bağışlarının elden verilmesi durumunda ;her öğrenci için gider makbuzu kesilmesi ve gider olarak gösterilmesi ,dernekler masasınca istenmektedir</w:t>
      </w:r>
    </w:p>
    <w:p w:rsidR="00362F13" w:rsidRDefault="00362F13" w:rsidP="00362F13"/>
    <w:sectPr w:rsidR="00362F13" w:rsidSect="0018563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45" w:rsidRDefault="002E2C45" w:rsidP="00362F13">
      <w:pPr>
        <w:spacing w:after="0" w:line="240" w:lineRule="auto"/>
      </w:pPr>
      <w:r>
        <w:separator/>
      </w:r>
    </w:p>
  </w:endnote>
  <w:endnote w:type="continuationSeparator" w:id="0">
    <w:p w:rsidR="002E2C45" w:rsidRDefault="002E2C45" w:rsidP="0036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3" w:rsidRDefault="00362F13" w:rsidP="00362F13">
    <w:pPr>
      <w:pStyle w:val="Altbilgi"/>
    </w:pPr>
    <w:r>
      <w:t>Türk Üniversiteli Kadınlar Derneği Genel Merkez Elmadağ cad.No:12/2 Şişli -İstanbul/Türkiye</w:t>
    </w:r>
  </w:p>
  <w:p w:rsidR="00362F13" w:rsidRDefault="00362F13" w:rsidP="00362F13">
    <w:pPr>
      <w:pStyle w:val="Altbilgi"/>
    </w:pPr>
    <w:r>
      <w:t xml:space="preserve">                                  Tel: 0-212-231 80 24  </w:t>
    </w:r>
    <w:hyperlink r:id="rId1" w:history="1">
      <w:r w:rsidRPr="00C00110">
        <w:rPr>
          <w:rStyle w:val="Kpr"/>
        </w:rPr>
        <w:t>www.tukd.org.tr</w:t>
      </w:r>
    </w:hyperlink>
  </w:p>
  <w:p w:rsidR="00362F13" w:rsidRDefault="00362F13" w:rsidP="00362F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45" w:rsidRDefault="002E2C45" w:rsidP="00362F13">
      <w:pPr>
        <w:spacing w:after="0" w:line="240" w:lineRule="auto"/>
      </w:pPr>
      <w:r>
        <w:separator/>
      </w:r>
    </w:p>
  </w:footnote>
  <w:footnote w:type="continuationSeparator" w:id="0">
    <w:p w:rsidR="002E2C45" w:rsidRDefault="002E2C45" w:rsidP="00362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D"/>
    <w:rsid w:val="00185631"/>
    <w:rsid w:val="002E2C45"/>
    <w:rsid w:val="00362F13"/>
    <w:rsid w:val="00524BDD"/>
    <w:rsid w:val="00567A50"/>
    <w:rsid w:val="009E2414"/>
    <w:rsid w:val="00F36ACD"/>
    <w:rsid w:val="00F92506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2F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F13"/>
  </w:style>
  <w:style w:type="paragraph" w:styleId="Altbilgi">
    <w:name w:val="footer"/>
    <w:basedOn w:val="Normal"/>
    <w:link w:val="AltbilgiChar"/>
    <w:uiPriority w:val="99"/>
    <w:unhideWhenUsed/>
    <w:rsid w:val="0036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F13"/>
  </w:style>
  <w:style w:type="paragraph" w:styleId="BalonMetni">
    <w:name w:val="Balloon Text"/>
    <w:basedOn w:val="Normal"/>
    <w:link w:val="BalonMetniChar"/>
    <w:uiPriority w:val="99"/>
    <w:semiHidden/>
    <w:unhideWhenUsed/>
    <w:rsid w:val="0018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2F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6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F13"/>
  </w:style>
  <w:style w:type="paragraph" w:styleId="Altbilgi">
    <w:name w:val="footer"/>
    <w:basedOn w:val="Normal"/>
    <w:link w:val="AltbilgiChar"/>
    <w:uiPriority w:val="99"/>
    <w:unhideWhenUsed/>
    <w:rsid w:val="00362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F13"/>
  </w:style>
  <w:style w:type="paragraph" w:styleId="BalonMetni">
    <w:name w:val="Balloon Text"/>
    <w:basedOn w:val="Normal"/>
    <w:link w:val="BalonMetniChar"/>
    <w:uiPriority w:val="99"/>
    <w:semiHidden/>
    <w:unhideWhenUsed/>
    <w:rsid w:val="0018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k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3403</Characters>
  <Application>Microsoft Office Word</Application>
  <DocSecurity>0</DocSecurity>
  <Lines>28</Lines>
  <Paragraphs>7</Paragraphs>
  <ScaleCrop>false</ScaleCrop>
  <Company>Silentall Unattended Installer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2016-09-04T07:45:00Z</dcterms:created>
  <dcterms:modified xsi:type="dcterms:W3CDTF">2016-09-04T08:19:00Z</dcterms:modified>
</cp:coreProperties>
</file>